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A19" w:rsidRDefault="00417A19" w:rsidP="00304E38">
      <w:pPr>
        <w:pStyle w:val="1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17A19" w:rsidRDefault="00417A19" w:rsidP="00304E38">
      <w:pPr>
        <w:pStyle w:val="11"/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ИРКУТСКАЯ ОБЛАСТЬ</w:t>
      </w:r>
    </w:p>
    <w:p w:rsidR="00417A19" w:rsidRDefault="00417A19" w:rsidP="00304E38">
      <w:pPr>
        <w:pStyle w:val="10"/>
        <w:spacing w:line="360" w:lineRule="auto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МУНИЦИПАЛЬНОЕ ОБРАЗОВАНИЕ «ЗАБИТУЙ»</w:t>
      </w:r>
    </w:p>
    <w:p w:rsidR="00417A19" w:rsidRDefault="00417A19" w:rsidP="00304E38">
      <w:pPr>
        <w:pStyle w:val="10"/>
        <w:spacing w:line="360" w:lineRule="auto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АДМИНИСТРАЦИЯ </w:t>
      </w:r>
    </w:p>
    <w:p w:rsidR="00417A19" w:rsidRDefault="00417A19" w:rsidP="00304E38">
      <w:pPr>
        <w:pStyle w:val="10"/>
        <w:spacing w:line="360" w:lineRule="auto"/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</w:p>
    <w:p w:rsidR="00417A19" w:rsidRDefault="00417A19" w:rsidP="00304E38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 </w:t>
      </w:r>
    </w:p>
    <w:p w:rsidR="00417A19" w:rsidRDefault="00417A19" w:rsidP="00304E38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от «16 » сентября 2014 г. №100-п</w:t>
      </w:r>
      <w:r>
        <w:rPr>
          <w:spacing w:val="20"/>
          <w:sz w:val="28"/>
          <w:szCs w:val="28"/>
        </w:rPr>
        <w:tab/>
        <w:t xml:space="preserve">                              п. Забитуй</w:t>
      </w:r>
    </w:p>
    <w:p w:rsidR="00417A19" w:rsidRDefault="00417A19" w:rsidP="00304E38">
      <w:pPr>
        <w:pStyle w:val="NormalWeb"/>
        <w:rPr>
          <w:sz w:val="28"/>
          <w:szCs w:val="28"/>
        </w:rPr>
      </w:pPr>
      <w:r>
        <w:rPr>
          <w:rFonts w:ascii="Tahoma" w:hAnsi="Tahoma" w:cs="Tahoma"/>
          <w:color w:val="4A5562"/>
          <w:sz w:val="20"/>
          <w:szCs w:val="20"/>
        </w:rPr>
        <w:br/>
      </w:r>
      <w:r w:rsidRPr="00304E38">
        <w:rPr>
          <w:sz w:val="28"/>
          <w:szCs w:val="28"/>
        </w:rPr>
        <w:t xml:space="preserve">Об утверждении Правил нормирования </w:t>
      </w:r>
      <w:r w:rsidRPr="00304E38">
        <w:rPr>
          <w:sz w:val="28"/>
          <w:szCs w:val="28"/>
        </w:rPr>
        <w:br/>
        <w:t>в сфере закупок товаров, работ, услуг для</w:t>
      </w:r>
      <w:r w:rsidRPr="00304E38">
        <w:rPr>
          <w:sz w:val="28"/>
          <w:szCs w:val="28"/>
        </w:rPr>
        <w:br/>
        <w:t xml:space="preserve">обеспечения нужд </w:t>
      </w:r>
      <w:r>
        <w:rPr>
          <w:sz w:val="28"/>
          <w:szCs w:val="28"/>
        </w:rPr>
        <w:t>МО «Забитуй»</w:t>
      </w:r>
      <w:r>
        <w:rPr>
          <w:sz w:val="28"/>
          <w:szCs w:val="28"/>
        </w:rPr>
        <w:br/>
      </w:r>
    </w:p>
    <w:p w:rsidR="00417A19" w:rsidRDefault="00417A19" w:rsidP="00304E38">
      <w:pPr>
        <w:pStyle w:val="NormalWeb"/>
        <w:ind w:firstLine="708"/>
        <w:jc w:val="both"/>
        <w:rPr>
          <w:sz w:val="28"/>
          <w:szCs w:val="28"/>
        </w:rPr>
      </w:pPr>
      <w:r w:rsidRPr="00304E38">
        <w:rPr>
          <w:sz w:val="28"/>
          <w:szCs w:val="28"/>
        </w:rPr>
        <w:t xml:space="preserve">В соответствии с частью 4 статьи 19 Федерального закона № 44 от 05.04.2013 г. «О контрактной системе в сфере закупок товаров, работ, услуг для обеспечения государственных и муниципальных нужд», </w:t>
      </w:r>
    </w:p>
    <w:p w:rsidR="00417A19" w:rsidRDefault="00417A19" w:rsidP="00304E38">
      <w:pPr>
        <w:pStyle w:val="NormalWeb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17A19" w:rsidRDefault="00417A19" w:rsidP="00304E38">
      <w:pPr>
        <w:pStyle w:val="NormalWeb"/>
        <w:ind w:firstLine="708"/>
        <w:jc w:val="both"/>
        <w:rPr>
          <w:sz w:val="28"/>
          <w:szCs w:val="28"/>
        </w:rPr>
      </w:pPr>
      <w:r w:rsidRPr="00304E38">
        <w:rPr>
          <w:sz w:val="28"/>
          <w:szCs w:val="28"/>
        </w:rPr>
        <w:t xml:space="preserve">1.Утвердить Правила нормирования в сфере закупок товаров, работ, услуг для обеспечения нужд </w:t>
      </w:r>
      <w:r>
        <w:rPr>
          <w:sz w:val="28"/>
          <w:szCs w:val="28"/>
        </w:rPr>
        <w:t>МО «Забитуй» (приложение).</w:t>
      </w:r>
    </w:p>
    <w:p w:rsidR="00417A19" w:rsidRDefault="00417A19" w:rsidP="00304E38">
      <w:pPr>
        <w:pStyle w:val="NormalWeb"/>
        <w:ind w:firstLine="708"/>
        <w:jc w:val="both"/>
        <w:rPr>
          <w:sz w:val="28"/>
          <w:szCs w:val="28"/>
        </w:rPr>
      </w:pPr>
      <w:r w:rsidRPr="00304E38">
        <w:rPr>
          <w:sz w:val="28"/>
          <w:szCs w:val="28"/>
        </w:rPr>
        <w:t xml:space="preserve">2. Разместить настоящее постановление </w:t>
      </w:r>
      <w:r>
        <w:rPr>
          <w:sz w:val="28"/>
          <w:szCs w:val="28"/>
        </w:rPr>
        <w:t xml:space="preserve">в печатном средстве «Забитуйский вестник» и </w:t>
      </w:r>
      <w:r w:rsidRPr="00304E38">
        <w:rPr>
          <w:sz w:val="28"/>
          <w:szCs w:val="28"/>
        </w:rPr>
        <w:t>на официальном сайте администрации МО</w:t>
      </w:r>
      <w:r>
        <w:rPr>
          <w:sz w:val="28"/>
          <w:szCs w:val="28"/>
        </w:rPr>
        <w:t xml:space="preserve"> «Аларский район» на странице МО «Забитуй».</w:t>
      </w:r>
    </w:p>
    <w:p w:rsidR="00417A19" w:rsidRDefault="00417A19" w:rsidP="00304E38">
      <w:pPr>
        <w:pStyle w:val="NormalWeb"/>
        <w:ind w:firstLine="708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3. Контроль за исполнением настоящ</w:t>
      </w:r>
      <w:r>
        <w:rPr>
          <w:sz w:val="28"/>
          <w:szCs w:val="28"/>
        </w:rPr>
        <w:t>его постановления оставляю за собой</w:t>
      </w: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</w:p>
    <w:p w:rsidR="00417A19" w:rsidRPr="00304E38" w:rsidRDefault="00417A19" w:rsidP="00304E38">
      <w:pPr>
        <w:pStyle w:val="NormalWeb"/>
        <w:tabs>
          <w:tab w:val="left" w:pos="6315"/>
        </w:tabs>
        <w:jc w:val="both"/>
        <w:rPr>
          <w:sz w:val="28"/>
          <w:szCs w:val="28"/>
        </w:rPr>
      </w:pPr>
      <w:r w:rsidRPr="00304E38">
        <w:rPr>
          <w:sz w:val="28"/>
          <w:szCs w:val="28"/>
        </w:rPr>
        <w:t>Г</w:t>
      </w:r>
      <w:r>
        <w:rPr>
          <w:sz w:val="28"/>
          <w:szCs w:val="28"/>
        </w:rPr>
        <w:t>лава МО «Забитуй»</w:t>
      </w:r>
      <w:r>
        <w:rPr>
          <w:sz w:val="28"/>
          <w:szCs w:val="28"/>
        </w:rPr>
        <w:tab/>
        <w:t>С.П.Павленко</w:t>
      </w: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 </w:t>
      </w: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 </w:t>
      </w:r>
    </w:p>
    <w:p w:rsidR="00417A19" w:rsidRDefault="00417A19" w:rsidP="00304E38">
      <w:pPr>
        <w:pStyle w:val="NormalWeb"/>
        <w:spacing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17A19" w:rsidRDefault="00417A19" w:rsidP="00304E38">
      <w:pPr>
        <w:pStyle w:val="NormalWeb"/>
        <w:spacing w:after="240" w:afterAutospacing="0"/>
        <w:jc w:val="right"/>
        <w:rPr>
          <w:sz w:val="28"/>
          <w:szCs w:val="28"/>
        </w:rPr>
      </w:pPr>
      <w:r w:rsidRPr="00304E38">
        <w:rPr>
          <w:sz w:val="28"/>
          <w:szCs w:val="28"/>
        </w:rPr>
        <w:t xml:space="preserve">Утверждены: </w:t>
      </w:r>
    </w:p>
    <w:p w:rsidR="00417A19" w:rsidRPr="00304E38" w:rsidRDefault="00417A19" w:rsidP="00304E38">
      <w:pPr>
        <w:pStyle w:val="NormalWeb"/>
        <w:spacing w:after="240" w:afterAutospacing="0"/>
        <w:jc w:val="right"/>
        <w:rPr>
          <w:sz w:val="28"/>
          <w:szCs w:val="28"/>
        </w:rPr>
      </w:pPr>
      <w:r w:rsidRPr="00304E38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главы </w:t>
      </w:r>
      <w:r w:rsidRPr="00304E38">
        <w:rPr>
          <w:sz w:val="28"/>
          <w:szCs w:val="28"/>
        </w:rPr>
        <w:t>администрации 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«Забитуй» № 100-п  от «16» сентября 2014г</w:t>
      </w:r>
      <w:r w:rsidRPr="00304E38">
        <w:rPr>
          <w:sz w:val="28"/>
          <w:szCs w:val="28"/>
        </w:rPr>
        <w:br/>
      </w:r>
    </w:p>
    <w:p w:rsidR="00417A19" w:rsidRDefault="00417A19" w:rsidP="00304E38">
      <w:pPr>
        <w:pStyle w:val="NormalWeb"/>
        <w:jc w:val="center"/>
        <w:rPr>
          <w:sz w:val="28"/>
          <w:szCs w:val="28"/>
        </w:rPr>
      </w:pPr>
      <w:r>
        <w:rPr>
          <w:sz w:val="28"/>
          <w:szCs w:val="28"/>
        </w:rPr>
        <w:br/>
        <w:t>I. Общие положения</w:t>
      </w: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1.1. Правила нормирования в сфере закупок товаров, работ, услуг для обеспечения нужд М</w:t>
      </w:r>
      <w:r>
        <w:rPr>
          <w:sz w:val="28"/>
          <w:szCs w:val="28"/>
        </w:rPr>
        <w:t>О «Забитуй</w:t>
      </w:r>
      <w:r w:rsidRPr="00304E38">
        <w:rPr>
          <w:sz w:val="28"/>
          <w:szCs w:val="28"/>
        </w:rPr>
        <w:t>» (далее соответственно – Правила, ) определяют требования к порядку разработки, содержанию, принятию и исполнению правовых актов о нормировании в сфере закупок органов местного самоуправления М</w:t>
      </w:r>
      <w:r>
        <w:rPr>
          <w:sz w:val="28"/>
          <w:szCs w:val="28"/>
        </w:rPr>
        <w:t>О «Забитуй</w:t>
      </w:r>
      <w:r w:rsidRPr="00304E38">
        <w:rPr>
          <w:sz w:val="28"/>
          <w:szCs w:val="28"/>
        </w:rPr>
        <w:t>» являющееся главным распорядителем бюджетных средств муниципального образования, осуществляющими функции и полномочия учредителя, в подведомственности которых находится соответствующий заказчик (далее – главные распорядители бюджетных средств).</w:t>
      </w:r>
      <w:r w:rsidRPr="00304E38">
        <w:rPr>
          <w:sz w:val="28"/>
          <w:szCs w:val="28"/>
        </w:rPr>
        <w:br/>
        <w:t>1.2. Финансирование разработки правовых актов главных распорядителей бюджетных средств о нормировании в сфере закупок осуществляется за счет бюджетных средств.</w:t>
      </w:r>
      <w:r w:rsidRPr="00304E38">
        <w:rPr>
          <w:sz w:val="28"/>
          <w:szCs w:val="28"/>
        </w:rPr>
        <w:br/>
        <w:t>1.3. В настоящих Правилах используются следующие термины и определения:</w:t>
      </w:r>
      <w:r w:rsidRPr="00304E38">
        <w:rPr>
          <w:sz w:val="28"/>
          <w:szCs w:val="28"/>
        </w:rPr>
        <w:br/>
        <w:t>1.3.1. 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нормативные затраты на обеспечение функций государственных органов;</w:t>
      </w:r>
      <w:r w:rsidRPr="00304E38">
        <w:rPr>
          <w:sz w:val="28"/>
          <w:szCs w:val="28"/>
        </w:rPr>
        <w:br/>
        <w:t>1.3.2. Заказчики – подведомственные казенные учреждения, на которые распространяются положения Федерального закона от 5 апреля 2013 года. № 44-ФЗ «О контрактной системе в сфере закупок товаров, работ, услуг для обеспечения государственных и муниципальных нужд»;</w:t>
      </w:r>
      <w:r w:rsidRPr="00304E38">
        <w:rPr>
          <w:sz w:val="28"/>
          <w:szCs w:val="28"/>
        </w:rPr>
        <w:br/>
        <w:t>1.3.2. Конечные потребители – физические лица, в целях, удовлетворения потребностей которых заказчики осуществляют закупку товаров, работ, услуг, если такие потребности удовлетворяются в процессе исполнения заказчиками государственных функций, предоставления государственных и иных (медицинских, образовательных и т.п.) услуг в соответствии с законодательством Ро</w:t>
      </w:r>
      <w:r>
        <w:rPr>
          <w:sz w:val="28"/>
          <w:szCs w:val="28"/>
        </w:rPr>
        <w:t>ссийской Федерации и Иркутской</w:t>
      </w:r>
      <w:r w:rsidRPr="00304E38">
        <w:rPr>
          <w:sz w:val="28"/>
          <w:szCs w:val="28"/>
        </w:rPr>
        <w:t xml:space="preserve"> области. </w:t>
      </w:r>
      <w:r w:rsidRPr="00304E38">
        <w:rPr>
          <w:sz w:val="28"/>
          <w:szCs w:val="28"/>
        </w:rPr>
        <w:br/>
      </w:r>
      <w:r w:rsidRPr="00304E38">
        <w:rPr>
          <w:sz w:val="28"/>
          <w:szCs w:val="28"/>
        </w:rPr>
        <w:br/>
        <w:t>II. Требования к разработке правовых актов о нормировании в сфере закупок</w:t>
      </w:r>
      <w:r w:rsidRPr="00304E38">
        <w:rPr>
          <w:sz w:val="28"/>
          <w:szCs w:val="28"/>
        </w:rPr>
        <w:br/>
      </w:r>
      <w:r w:rsidRPr="00304E38">
        <w:rPr>
          <w:sz w:val="28"/>
          <w:szCs w:val="28"/>
        </w:rPr>
        <w:br/>
        <w:t>2.1. Разработка проектов правовых актов о нормировании в сфере закупок осуществляется по правилам, установленным для разработки проектов правовых актов.</w:t>
      </w:r>
      <w:r w:rsidRPr="00304E38">
        <w:rPr>
          <w:sz w:val="28"/>
          <w:szCs w:val="28"/>
        </w:rPr>
        <w:br/>
        <w:t>2.2. 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бюджетных средств муниципального образования. В состав комиссии включаются представители заказчиков, подведомственных главному распорядителю бюджетных средств. В случае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  <w:r w:rsidRPr="00304E38">
        <w:rPr>
          <w:sz w:val="28"/>
          <w:szCs w:val="28"/>
        </w:rPr>
        <w:br/>
        <w:t>2.3. Проект правового акта о нормировании в сфере закупок, а также комплект иных документов, обосновывающих принятие соответствующего правового акта, подлежат обязательному общественному обсуждению. Комплект документов, обосновывающих принятие проекта правового акта о нормировании в сфере закупок, включает в себя пояснительную записку, содержащую следующие сведения:</w:t>
      </w:r>
      <w:r w:rsidRPr="00304E38">
        <w:rPr>
          <w:sz w:val="28"/>
          <w:szCs w:val="28"/>
        </w:rPr>
        <w:br/>
        <w:t>- сведения о разработчике проекта правового акта о нормировании в сфере закупок;</w:t>
      </w:r>
      <w:r w:rsidRPr="00304E38">
        <w:rPr>
          <w:sz w:val="28"/>
          <w:szCs w:val="28"/>
        </w:rPr>
        <w:br/>
        <w:t>- нормативное обоснование разработки правового акта о нормировании в сфере закупок;</w:t>
      </w:r>
      <w:r w:rsidRPr="00304E38">
        <w:rPr>
          <w:sz w:val="28"/>
          <w:szCs w:val="28"/>
        </w:rPr>
        <w:br/>
        <w:t>- цели и задачи разработки проекта правового акта о нормировании в сфере закупок;</w:t>
      </w:r>
      <w:r w:rsidRPr="00304E38">
        <w:rPr>
          <w:sz w:val="28"/>
          <w:szCs w:val="28"/>
        </w:rPr>
        <w:br/>
        <w:t>- сведения о механизмах нормирования в сфере закупок в соответствующей отрасли, на реализацию которых направлена разработка проекта правового акта;</w:t>
      </w:r>
      <w:r w:rsidRPr="00304E38">
        <w:rPr>
          <w:sz w:val="28"/>
          <w:szCs w:val="28"/>
        </w:rPr>
        <w:br/>
        <w:t>- сведения о порядке контроля за исполнением правового акта о нормировании в сфере закупок;</w:t>
      </w:r>
      <w:r w:rsidRPr="00304E38">
        <w:rPr>
          <w:sz w:val="28"/>
          <w:szCs w:val="28"/>
        </w:rPr>
        <w:br/>
        <w:t>- сведения о взаимосвязи разработанного проекта правового акта с иными нормативными правовыми актами;</w:t>
      </w:r>
      <w:r w:rsidRPr="00304E38">
        <w:rPr>
          <w:sz w:val="28"/>
          <w:szCs w:val="28"/>
        </w:rPr>
        <w:br/>
        <w:t>- иные сведения (по усмотрению главного распорядителя бюджетных средств).</w:t>
      </w:r>
      <w:r w:rsidRPr="00304E38">
        <w:rPr>
          <w:sz w:val="28"/>
          <w:szCs w:val="28"/>
        </w:rPr>
        <w:br/>
        <w:t xml:space="preserve">2.4. Общественное обсуждение проекта правового акта о нормировании в сфере закупок осуществляется в порядке, установленном законодательством об обязательном общественном обсуждении закупок для обеспечения нужд </w:t>
      </w:r>
      <w:r>
        <w:rPr>
          <w:sz w:val="28"/>
          <w:szCs w:val="28"/>
        </w:rPr>
        <w:t>МО «Забитуй»</w:t>
      </w:r>
      <w:r w:rsidRPr="00304E38">
        <w:rPr>
          <w:sz w:val="28"/>
          <w:szCs w:val="28"/>
        </w:rPr>
        <w:t xml:space="preserve"> с учетом следующих особенностей:</w:t>
      </w:r>
      <w:r w:rsidRPr="00304E38">
        <w:rPr>
          <w:sz w:val="28"/>
          <w:szCs w:val="28"/>
        </w:rPr>
        <w:br/>
        <w:t>2.4.1. Общественное обсуждение проекта правового акта о нормировании в сфере закупок на первом этапе осуществляется в течение тридцати дней со дня размещения главным распорядителем бюджетных средств, ответственным за разработку соответствующего проекта правового акта о нормировании в сфере закупок, на форуме для проведения обязательного общественного обсуждения закупок (далее – форум) проекта правового акта о нормировании в сфере закупок, а также комплекта документов, обосновывающих принятие соответствующего правового акта.</w:t>
      </w:r>
      <w:r w:rsidRPr="00304E38">
        <w:rPr>
          <w:sz w:val="28"/>
          <w:szCs w:val="28"/>
        </w:rPr>
        <w:br/>
        <w:t xml:space="preserve">2.4.2. Общественное обсуждение проекта правового акта о нормировании в сфере закупок на втором этапе осуществляется путем проведения очного совещания, организатором которого выступает главный распорядитель бюджетных средств, ответственный за разработку проекта правового акта о нормировании в сфере закупок. В очном совещании в обязательном порядке принимают участие члены комиссии, участвующие в разработке проекта правового акта о нормировании в сфере закупок. Очное совещание должно быть назначено в рабочий день и проведено не позднее истечения семи рабочих дней со дня окончания первого этапа общественного обсуждения проекта правового акта о нормировании в сфере закупок. </w:t>
      </w:r>
      <w:r w:rsidRPr="00304E38">
        <w:rPr>
          <w:sz w:val="28"/>
          <w:szCs w:val="28"/>
        </w:rPr>
        <w:br/>
        <w:t>2.4.3. По результатам общественного обсуждения проекта правового акта о нормировании в сфере закупок на втором этапе главный распорядитель бюджетных средств, ответственный за разработку соответствующего проекта правового акта, не позднее дня следующего за днем проведения очного совещания составляет и размещает на форуме итоговый протокол, который должен содержать все поступившие замечания и предложения участников совещания, ответы главного распорядителя бюджетных средств, а также сведения о необходимости доработки соответствующего проекта правового акта о нормировании в сфере закупок.</w:t>
      </w:r>
      <w:r w:rsidRPr="00304E38">
        <w:rPr>
          <w:sz w:val="28"/>
          <w:szCs w:val="28"/>
        </w:rPr>
        <w:br/>
        <w:t>2.4.4. В случае если по результатам общественного обсуждения проекта правового акта о нормировании в сфере закупок, принято решение о его доработке, такая доработка должна быть произведена в срок не более десяти рабочих дней. Доработанный проект правового акта в сфере закупок подлежит повторному общественному обсуждению в порядке, установленном пунктами 2.3 - 2.4 настоящих Правил. При этом общественное обсуждение доработанного проекта правового акта о нормировании в сфере закупок на первом этапе осуществляется в течение десяти дней со дня размещения главным распорядителем бюджетных средств, ответственным за разработку соответствующего проекта правового акта о нормировании в сфере закупок, на форуме доработанного проекта правового акта о нормировании в сфере закупок, а также комплекта документов, обосновывающих принятие соответствующего правового акта.</w:t>
      </w:r>
      <w:r w:rsidRPr="00304E38">
        <w:rPr>
          <w:sz w:val="28"/>
          <w:szCs w:val="28"/>
        </w:rPr>
        <w:br/>
        <w:t>2.5. Правовые акты о нормировании в сфере закупок утверждаются главными распорядителями бюджетных средств в соответствии с их компетенцией и с учетом настоящих Правил.</w:t>
      </w:r>
      <w:r w:rsidRPr="00304E38">
        <w:rPr>
          <w:sz w:val="28"/>
          <w:szCs w:val="28"/>
        </w:rPr>
        <w:br/>
        <w:t>2.6. 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на сайте информационно-телекоммуникационной сети «Интернет».</w:t>
      </w:r>
      <w:r w:rsidRPr="00304E38">
        <w:rPr>
          <w:sz w:val="28"/>
          <w:szCs w:val="28"/>
        </w:rPr>
        <w:br/>
        <w:t>2.7. В случае если по решению главного распорядителя бюджетных средств 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III. Требования к содержанию правового акта о нормировании в сфере закупок</w:t>
      </w:r>
      <w:r w:rsidRPr="00304E38">
        <w:rPr>
          <w:sz w:val="28"/>
          <w:szCs w:val="28"/>
        </w:rPr>
        <w:br/>
      </w:r>
      <w:r w:rsidRPr="00304E38">
        <w:rPr>
          <w:sz w:val="28"/>
          <w:szCs w:val="28"/>
        </w:rPr>
        <w:br/>
        <w:t xml:space="preserve">3.1. Правовой акт о нормировании в сфере закупок должен содержать требования к отдельным видам товаров, работам, услугам, закупаемым заказчиками. Перечень отдельных видов товаров, работ, услуг, в отношении которых принимаются правовые акты о нормировании в сфере закупок, утверждается главным распорядителем бюджетных средств. </w:t>
      </w:r>
      <w:r w:rsidRPr="00304E38">
        <w:rPr>
          <w:sz w:val="28"/>
          <w:szCs w:val="28"/>
        </w:rPr>
        <w:br/>
        <w:t>3.2.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заказчиков,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РФ.</w:t>
      </w:r>
      <w:r w:rsidRPr="00304E38">
        <w:rPr>
          <w:sz w:val="28"/>
          <w:szCs w:val="28"/>
        </w:rPr>
        <w:br/>
        <w:t>3.3. При установлении в правовом акте о нормировании в сфере закупок требований о количестве товаров, работ, услуг, подлежащих закупке, должны учитываться:</w:t>
      </w:r>
      <w:r w:rsidRPr="00304E38">
        <w:rPr>
          <w:sz w:val="28"/>
          <w:szCs w:val="28"/>
        </w:rPr>
        <w:br/>
        <w:t>- количество аналогичных товаров, работ, услуг, приобретенных главным распорядителем бюджетных средств и подведомственными ему заказчиками (на основе их предложений) за предыдущий двухлетний период;</w:t>
      </w:r>
      <w:r w:rsidRPr="00304E38">
        <w:rPr>
          <w:sz w:val="28"/>
          <w:szCs w:val="28"/>
        </w:rPr>
        <w:br/>
        <w:t>-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  <w:r w:rsidRPr="00304E38">
        <w:rPr>
          <w:sz w:val="28"/>
          <w:szCs w:val="28"/>
        </w:rPr>
        <w:br/>
        <w:t>-наличие (отсутствие) факта закупки излишнего товара, работ, услуг за предыдущий двухлетний период;</w:t>
      </w:r>
      <w:r w:rsidRPr="00304E38">
        <w:rPr>
          <w:sz w:val="28"/>
          <w:szCs w:val="28"/>
        </w:rPr>
        <w:br/>
        <w:t>- наличие (отсутствие) предпосылок увеличения (сокращения) количества конечных потребителей заказываемых товаров, работ, услуг;</w:t>
      </w:r>
      <w:r w:rsidRPr="00304E38">
        <w:rPr>
          <w:sz w:val="28"/>
          <w:szCs w:val="28"/>
        </w:rPr>
        <w:br/>
        <w:t>-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производства.</w:t>
      </w:r>
      <w:r w:rsidRPr="00304E38">
        <w:rPr>
          <w:sz w:val="28"/>
          <w:szCs w:val="28"/>
        </w:rPr>
        <w:br/>
        <w:t>3.4. 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деятельности главного распорядителя бюджетных средств и подведомственных ему заказчиков.</w:t>
      </w:r>
      <w:r w:rsidRPr="00304E38">
        <w:rPr>
          <w:sz w:val="28"/>
          <w:szCs w:val="28"/>
        </w:rPr>
        <w:br/>
        <w:t xml:space="preserve">3.5. 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бюджетных средств и подведомственными ему заказчиками (на основе их предложений) за предыдущий двухлетний период конкретного товара, работы, услуги, и прогнозируемых производственных (функциональных) потребностей на последующий период. </w:t>
      </w:r>
      <w:r w:rsidRPr="00304E38">
        <w:rPr>
          <w:sz w:val="28"/>
          <w:szCs w:val="28"/>
        </w:rPr>
        <w:br/>
        <w:t>3.6. При установлении в правовом акте о нормировании в сфере закупок требований к качеству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  <w:r w:rsidRPr="00304E38">
        <w:rPr>
          <w:sz w:val="28"/>
          <w:szCs w:val="28"/>
        </w:rPr>
        <w:br/>
        <w:t>- степень соответствия качества, потребительских свойств и иных характеристик товаров, работ, услуг, приобретенных главным распорядителем бюджетных средств 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</w:t>
      </w:r>
      <w:r w:rsidRPr="00304E38">
        <w:rPr>
          <w:sz w:val="28"/>
          <w:szCs w:val="28"/>
        </w:rPr>
        <w:br/>
        <w:t>-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  <w:r w:rsidRPr="00304E38">
        <w:rPr>
          <w:sz w:val="28"/>
          <w:szCs w:val="28"/>
        </w:rPr>
        <w:br/>
        <w:t>-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  <w:r w:rsidRPr="00304E38">
        <w:rPr>
          <w:sz w:val="28"/>
          <w:szCs w:val="28"/>
        </w:rPr>
        <w:br/>
        <w:t>3.7. 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 № 184-ФЗ «О техническом регулировании».</w:t>
      </w:r>
      <w:r w:rsidRPr="00304E38">
        <w:rPr>
          <w:sz w:val="28"/>
          <w:szCs w:val="28"/>
        </w:rPr>
        <w:br/>
        <w:t>3.8. 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деятельности главного распорядителя бюджетных средств и подведомственных ему заказчиков.</w:t>
      </w:r>
      <w:r w:rsidRPr="00304E38">
        <w:rPr>
          <w:sz w:val="28"/>
          <w:szCs w:val="28"/>
        </w:rPr>
        <w:br/>
        <w:t>3.9. 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  <w:r w:rsidRPr="00304E38">
        <w:rPr>
          <w:sz w:val="28"/>
          <w:szCs w:val="28"/>
        </w:rPr>
        <w:br/>
        <w:t>3.10. 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  <w:r w:rsidRPr="00304E38">
        <w:rPr>
          <w:sz w:val="28"/>
          <w:szCs w:val="28"/>
        </w:rPr>
        <w:br/>
        <w:t>3.11. При формировании предельной цены товаров, работ, услуг могут использоваться:</w:t>
      </w:r>
      <w:r w:rsidRPr="00304E38">
        <w:rPr>
          <w:sz w:val="28"/>
          <w:szCs w:val="28"/>
        </w:rPr>
        <w:br/>
        <w:t>- данные государственной статистической отчетности;</w:t>
      </w:r>
      <w:r w:rsidRPr="00304E38">
        <w:rPr>
          <w:sz w:val="28"/>
          <w:szCs w:val="28"/>
        </w:rPr>
        <w:br/>
        <w:t>- данные реестра контрактов;</w:t>
      </w:r>
      <w:r w:rsidRPr="00304E38">
        <w:rPr>
          <w:sz w:val="28"/>
          <w:szCs w:val="28"/>
        </w:rPr>
        <w:br/>
        <w:t>- информация о ценах производителей;</w:t>
      </w:r>
      <w:r w:rsidRPr="00304E38">
        <w:rPr>
          <w:sz w:val="28"/>
          <w:szCs w:val="28"/>
        </w:rPr>
        <w:br/>
        <w:t>- общедоступные результаты изучения рынка, исследования рынка, проведенные главным распорядителем бюджетных средств как самостоятельно, так и с привлечением третьих лиц;</w:t>
      </w:r>
      <w:r w:rsidRPr="00304E38">
        <w:rPr>
          <w:sz w:val="28"/>
          <w:szCs w:val="28"/>
        </w:rPr>
        <w:br/>
        <w:t xml:space="preserve">- иные источники информации. </w:t>
      </w:r>
      <w:r w:rsidRPr="00304E38">
        <w:rPr>
          <w:sz w:val="28"/>
          <w:szCs w:val="28"/>
        </w:rPr>
        <w:br/>
        <w:t>3.12. Правовой акт о нормировании в сфере закупок может содержать нормативные затраты на обеспечение функций заказчиков.</w:t>
      </w:r>
      <w:r w:rsidRPr="00304E38">
        <w:rPr>
          <w:sz w:val="28"/>
          <w:szCs w:val="28"/>
        </w:rPr>
        <w:br/>
        <w:t>3.13. Нормативные затраты на обеспечение функций заказчиков формируются, в том числе, на основе данных о количестве сотрудников, участвующих в выполнении функции заказчиков, номенклатуры и количества товаров, работ, услуг, необходимых для выполнения функций заказчиков.</w:t>
      </w:r>
      <w:r w:rsidRPr="00304E38">
        <w:rPr>
          <w:sz w:val="28"/>
          <w:szCs w:val="28"/>
        </w:rPr>
        <w:br/>
        <w:t>3.14. Формирование нормативных затрат на обеспечение функций заказчиков осуществляется с учетом планируемого количества конечных потребителей на очередной финансовый год в случае, если объем затрат заказчиков на выполнение функции зависит от количества конечных потребителей.</w:t>
      </w:r>
      <w:r w:rsidRPr="00304E38">
        <w:rPr>
          <w:sz w:val="28"/>
          <w:szCs w:val="28"/>
        </w:rPr>
        <w:br/>
        <w:t>3.15.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417A19" w:rsidRPr="00304E38" w:rsidRDefault="00417A19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IV. Заключительные положения</w:t>
      </w:r>
      <w:r w:rsidRPr="00304E38">
        <w:rPr>
          <w:sz w:val="28"/>
          <w:szCs w:val="28"/>
        </w:rPr>
        <w:br/>
      </w:r>
      <w:r w:rsidRPr="00304E38">
        <w:rPr>
          <w:sz w:val="28"/>
          <w:szCs w:val="28"/>
        </w:rPr>
        <w:br/>
        <w:t>В случае неисполнения настоящих Правил, должностные лица заказчиков несут ответственность в соответствии с законодательством Российской Федерации.</w:t>
      </w:r>
    </w:p>
    <w:p w:rsidR="00417A19" w:rsidRPr="00304E38" w:rsidRDefault="00417A19" w:rsidP="00FA75EE">
      <w:pPr>
        <w:pStyle w:val="NormalWeb"/>
        <w:rPr>
          <w:rFonts w:ascii="Tahoma" w:hAnsi="Tahoma" w:cs="Tahoma"/>
          <w:color w:val="4A5562"/>
          <w:sz w:val="28"/>
          <w:szCs w:val="28"/>
        </w:rPr>
      </w:pPr>
      <w:r w:rsidRPr="00304E38">
        <w:rPr>
          <w:rFonts w:ascii="Tahoma" w:hAnsi="Tahoma" w:cs="Tahoma"/>
          <w:color w:val="4A5562"/>
          <w:sz w:val="28"/>
          <w:szCs w:val="28"/>
        </w:rPr>
        <w:t> </w:t>
      </w:r>
    </w:p>
    <w:p w:rsidR="00417A19" w:rsidRPr="003003CF" w:rsidRDefault="00417A19">
      <w:pPr>
        <w:rPr>
          <w:sz w:val="28"/>
          <w:szCs w:val="28"/>
        </w:rPr>
      </w:pPr>
      <w:bookmarkStart w:id="0" w:name="_GoBack"/>
      <w:bookmarkEnd w:id="0"/>
    </w:p>
    <w:sectPr w:rsidR="00417A19" w:rsidRPr="003003CF" w:rsidSect="00D32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42E"/>
    <w:rsid w:val="000A6E6E"/>
    <w:rsid w:val="0013742E"/>
    <w:rsid w:val="003003CF"/>
    <w:rsid w:val="00304E38"/>
    <w:rsid w:val="00344CAA"/>
    <w:rsid w:val="00417A19"/>
    <w:rsid w:val="006259E4"/>
    <w:rsid w:val="006609A3"/>
    <w:rsid w:val="006A682F"/>
    <w:rsid w:val="00707C89"/>
    <w:rsid w:val="009A24D2"/>
    <w:rsid w:val="009F4664"/>
    <w:rsid w:val="00D328C4"/>
    <w:rsid w:val="00D424F4"/>
    <w:rsid w:val="00F77710"/>
    <w:rsid w:val="00F86817"/>
    <w:rsid w:val="00FA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8C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F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Normal"/>
    <w:next w:val="Normal"/>
    <w:uiPriority w:val="99"/>
    <w:semiHidden/>
    <w:rsid w:val="00304E38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customStyle="1" w:styleId="11">
    <w:name w:val="Заголовок 11"/>
    <w:basedOn w:val="Normal"/>
    <w:next w:val="Normal"/>
    <w:uiPriority w:val="99"/>
    <w:semiHidden/>
    <w:rsid w:val="00304E3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0">
    <w:name w:val="Верхний колонтитул1"/>
    <w:basedOn w:val="Normal"/>
    <w:uiPriority w:val="99"/>
    <w:semiHidden/>
    <w:rsid w:val="00304E3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0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037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3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3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03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03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03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030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03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0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030382">
                                                      <w:marLeft w:val="33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030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5030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030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030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030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030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5030371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5030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5030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03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7</Pages>
  <Words>2269</Words>
  <Characters>12939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MTN</cp:lastModifiedBy>
  <cp:revision>5</cp:revision>
  <dcterms:created xsi:type="dcterms:W3CDTF">2014-09-16T07:04:00Z</dcterms:created>
  <dcterms:modified xsi:type="dcterms:W3CDTF">2014-09-20T05:37:00Z</dcterms:modified>
</cp:coreProperties>
</file>